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EB2B5"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Critical Terms in the Study of South Asian Religions</w:t>
      </w:r>
    </w:p>
    <w:p w14:paraId="768A75BC"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In this last section of the course, we'll wrap up by looking at a few important concepts and examples of these concepts from South Asian religions (primarily Hinduism). </w:t>
      </w:r>
    </w:p>
    <w:p w14:paraId="38D39F0A"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Globalization: </w:t>
      </w:r>
    </w:p>
    <w:p w14:paraId="29891249" w14:textId="77777777" w:rsidR="0005554C" w:rsidRPr="0005554C" w:rsidRDefault="0005554C" w:rsidP="0005554C">
      <w:pPr>
        <w:numPr>
          <w:ilvl w:val="0"/>
          <w:numId w:val="1"/>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Definition: "A situation in which available goods and services, or social and cultural influences, gradually become similar in all parts of the world" (source: Cambridge Dictionary). </w:t>
      </w:r>
    </w:p>
    <w:p w14:paraId="0A8F3139" w14:textId="2EB4A8A5" w:rsidR="0005554C" w:rsidRPr="0005554C" w:rsidRDefault="0005554C" w:rsidP="0005554C">
      <w:pPr>
        <w:numPr>
          <w:ilvl w:val="0"/>
          <w:numId w:val="1"/>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A related term is </w:t>
      </w:r>
      <w:r w:rsidRPr="0005554C">
        <w:rPr>
          <w:rFonts w:ascii="Lucida Sans Unicode" w:eastAsia="Times New Roman" w:hAnsi="Lucida Sans Unicode" w:cs="Lucida Sans Unicode"/>
          <w:b/>
          <w:bCs/>
          <w:color w:val="494C4E"/>
          <w:spacing w:val="3"/>
          <w:sz w:val="29"/>
          <w:szCs w:val="29"/>
          <w:bdr w:val="none" w:sz="0" w:space="0" w:color="auto" w:frame="1"/>
        </w:rPr>
        <w:t>Transnationalism</w:t>
      </w:r>
      <w:r w:rsidRPr="0005554C">
        <w:rPr>
          <w:rFonts w:ascii="Lucida Sans Unicode" w:eastAsia="Times New Roman" w:hAnsi="Lucida Sans Unicode" w:cs="Lucida Sans Unicode"/>
          <w:color w:val="494C4E"/>
          <w:spacing w:val="3"/>
          <w:sz w:val="29"/>
          <w:szCs w:val="29"/>
        </w:rPr>
        <w:t>, which means "economic, political, and cultural processes that extend beyond the boundaries of nation-states" (source</w:t>
      </w:r>
      <w:r>
        <w:rPr>
          <w:rFonts w:ascii="Lucida Sans Unicode" w:eastAsia="Times New Roman" w:hAnsi="Lucida Sans Unicode" w:cs="Lucida Sans Unicode"/>
          <w:color w:val="494C4E"/>
          <w:spacing w:val="3"/>
          <w:sz w:val="29"/>
          <w:szCs w:val="29"/>
        </w:rPr>
        <w:t>)</w:t>
      </w:r>
      <w:r w:rsidRPr="0005554C">
        <w:rPr>
          <w:rFonts w:ascii="Lucida Sans Unicode" w:eastAsia="Times New Roman" w:hAnsi="Lucida Sans Unicode" w:cs="Lucida Sans Unicode"/>
          <w:color w:val="494C4E"/>
          <w:spacing w:val="3"/>
          <w:sz w:val="29"/>
          <w:szCs w:val="29"/>
        </w:rPr>
        <w:t> https://www.britannica.com/topic/transnationalim</w:t>
      </w:r>
    </w:p>
    <w:p w14:paraId="325FFBC0"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Commodification: </w:t>
      </w:r>
    </w:p>
    <w:p w14:paraId="2749B664" w14:textId="77777777" w:rsidR="0005554C" w:rsidRPr="0005554C" w:rsidRDefault="0005554C" w:rsidP="0005554C">
      <w:pPr>
        <w:numPr>
          <w:ilvl w:val="0"/>
          <w:numId w:val="2"/>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Definition</w:t>
      </w:r>
      <w:r w:rsidRPr="0005554C">
        <w:rPr>
          <w:rFonts w:ascii="Lucida Sans Unicode" w:eastAsia="Times New Roman" w:hAnsi="Lucida Sans Unicode" w:cs="Lucida Sans Unicode"/>
          <w:b/>
          <w:bCs/>
          <w:color w:val="494C4E"/>
          <w:spacing w:val="3"/>
          <w:sz w:val="29"/>
          <w:szCs w:val="29"/>
          <w:bdr w:val="none" w:sz="0" w:space="0" w:color="auto" w:frame="1"/>
        </w:rPr>
        <w:t>: </w:t>
      </w:r>
      <w:r w:rsidRPr="0005554C">
        <w:rPr>
          <w:rFonts w:ascii="Lucida Sans Unicode" w:eastAsia="Times New Roman" w:hAnsi="Lucida Sans Unicode" w:cs="Lucida Sans Unicode"/>
          <w:color w:val="494C4E"/>
          <w:spacing w:val="3"/>
          <w:sz w:val="29"/>
          <w:szCs w:val="29"/>
        </w:rPr>
        <w:t>transforming something, which did not previously have economic value, into something that can be bought and sold (i.e., a commodity).</w:t>
      </w:r>
    </w:p>
    <w:p w14:paraId="51E6D24C"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Orientalism:</w:t>
      </w:r>
    </w:p>
    <w:p w14:paraId="1F1EA1C0" w14:textId="77777777" w:rsidR="0005554C" w:rsidRPr="0005554C" w:rsidRDefault="0005554C" w:rsidP="0005554C">
      <w:pPr>
        <w:numPr>
          <w:ilvl w:val="0"/>
          <w:numId w:val="3"/>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Definition: "The representation of Asia, especially the Middle East, in a stereotyped way that is regarded as embodying a colonialist attitude" (dictionary.com).</w:t>
      </w:r>
    </w:p>
    <w:p w14:paraId="75300B0E" w14:textId="77777777" w:rsidR="0005554C" w:rsidRPr="0005554C" w:rsidRDefault="0005554C" w:rsidP="0005554C">
      <w:pPr>
        <w:numPr>
          <w:ilvl w:val="0"/>
          <w:numId w:val="3"/>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A way of portraying (e.g., in art and literature) that </w:t>
      </w:r>
      <w:r w:rsidRPr="0005554C">
        <w:rPr>
          <w:rFonts w:ascii="Lucida Sans Unicode" w:eastAsia="Times New Roman" w:hAnsi="Lucida Sans Unicode" w:cs="Lucida Sans Unicode"/>
          <w:i/>
          <w:iCs/>
          <w:color w:val="494C4E"/>
          <w:spacing w:val="3"/>
          <w:sz w:val="29"/>
          <w:szCs w:val="29"/>
          <w:bdr w:val="none" w:sz="0" w:space="0" w:color="auto" w:frame="1"/>
        </w:rPr>
        <w:t>exaggerates and distorts</w:t>
      </w:r>
      <w:r w:rsidRPr="0005554C">
        <w:rPr>
          <w:rFonts w:ascii="Lucida Sans Unicode" w:eastAsia="Times New Roman" w:hAnsi="Lucida Sans Unicode" w:cs="Lucida Sans Unicode"/>
          <w:color w:val="494C4E"/>
          <w:spacing w:val="3"/>
          <w:sz w:val="29"/>
          <w:szCs w:val="29"/>
        </w:rPr>
        <w:t> the </w:t>
      </w:r>
      <w:r w:rsidRPr="0005554C">
        <w:rPr>
          <w:rFonts w:ascii="Lucida Sans Unicode" w:eastAsia="Times New Roman" w:hAnsi="Lucida Sans Unicode" w:cs="Lucida Sans Unicode"/>
          <w:color w:val="494C4E"/>
          <w:spacing w:val="3"/>
          <w:sz w:val="29"/>
          <w:szCs w:val="29"/>
          <w:u w:val="single"/>
          <w:bdr w:val="none" w:sz="0" w:space="0" w:color="auto" w:frame="1"/>
        </w:rPr>
        <w:t>otherness</w:t>
      </w:r>
      <w:r w:rsidRPr="0005554C">
        <w:rPr>
          <w:rFonts w:ascii="Lucida Sans Unicode" w:eastAsia="Times New Roman" w:hAnsi="Lucida Sans Unicode" w:cs="Lucida Sans Unicode"/>
          <w:color w:val="494C4E"/>
          <w:spacing w:val="3"/>
          <w:sz w:val="29"/>
          <w:szCs w:val="29"/>
        </w:rPr>
        <w:t xml:space="preserve"> of non-western cultures. By characterizing non-western cultures as exotic, backward, uncivilized, and dangerous, this construction implies that western society is developed, rational, and superior. These ideas thereby support colonialism (or </w:t>
      </w:r>
      <w:proofErr w:type="spellStart"/>
      <w:r w:rsidRPr="0005554C">
        <w:rPr>
          <w:rFonts w:ascii="Lucida Sans Unicode" w:eastAsia="Times New Roman" w:hAnsi="Lucida Sans Unicode" w:cs="Lucida Sans Unicode"/>
          <w:color w:val="494C4E"/>
          <w:spacing w:val="3"/>
          <w:sz w:val="29"/>
          <w:szCs w:val="29"/>
        </w:rPr>
        <w:t>it's</w:t>
      </w:r>
      <w:proofErr w:type="spellEnd"/>
      <w:r w:rsidRPr="0005554C">
        <w:rPr>
          <w:rFonts w:ascii="Lucida Sans Unicode" w:eastAsia="Times New Roman" w:hAnsi="Lucida Sans Unicode" w:cs="Lucida Sans Unicode"/>
          <w:color w:val="494C4E"/>
          <w:spacing w:val="3"/>
          <w:sz w:val="29"/>
          <w:szCs w:val="29"/>
        </w:rPr>
        <w:t xml:space="preserve"> newer form, cultural imperialism). The concept was </w:t>
      </w:r>
      <w:r w:rsidRPr="0005554C">
        <w:rPr>
          <w:rFonts w:ascii="Lucida Sans Unicode" w:eastAsia="Times New Roman" w:hAnsi="Lucida Sans Unicode" w:cs="Lucida Sans Unicode"/>
          <w:color w:val="494C4E"/>
          <w:spacing w:val="3"/>
          <w:sz w:val="29"/>
          <w:szCs w:val="29"/>
        </w:rPr>
        <w:lastRenderedPageBreak/>
        <w:t>popularized by Edward Said, the founder of postcolonial theory. </w:t>
      </w:r>
    </w:p>
    <w:p w14:paraId="4F24FCCA"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Cultural Appropriation:</w:t>
      </w:r>
    </w:p>
    <w:p w14:paraId="5902B004" w14:textId="77777777" w:rsidR="0005554C" w:rsidRPr="0005554C" w:rsidRDefault="0005554C" w:rsidP="0005554C">
      <w:pPr>
        <w:numPr>
          <w:ilvl w:val="0"/>
          <w:numId w:val="4"/>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Definition: "the unacknowledged or inappropriate adoption of the customs, practices, ideas, etc. of one people or society by members of another and typically more dominant people or society" (Oxford Languages). </w:t>
      </w:r>
    </w:p>
    <w:p w14:paraId="5727731A"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The Pizza Effect:</w:t>
      </w:r>
    </w:p>
    <w:p w14:paraId="1F778AA2" w14:textId="77777777" w:rsidR="0005554C" w:rsidRPr="0005554C" w:rsidRDefault="0005554C" w:rsidP="0005554C">
      <w:pPr>
        <w:numPr>
          <w:ilvl w:val="0"/>
          <w:numId w:val="5"/>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 xml:space="preserve">Definition: "the phenomenon of elements of a nation or people's culture being transformed or at least more fully embraced elsewhere, then re-imported to their culture of origin, or the way in which a community's self-understanding is influenced by (or imposed </w:t>
      </w:r>
      <w:proofErr w:type="gramStart"/>
      <w:r w:rsidRPr="0005554C">
        <w:rPr>
          <w:rFonts w:ascii="Lucida Sans Unicode" w:eastAsia="Times New Roman" w:hAnsi="Lucida Sans Unicode" w:cs="Lucida Sans Unicode"/>
          <w:color w:val="494C4E"/>
          <w:spacing w:val="3"/>
          <w:sz w:val="29"/>
          <w:szCs w:val="29"/>
        </w:rPr>
        <w:t>by, or</w:t>
      </w:r>
      <w:proofErr w:type="gramEnd"/>
      <w:r w:rsidRPr="0005554C">
        <w:rPr>
          <w:rFonts w:ascii="Lucida Sans Unicode" w:eastAsia="Times New Roman" w:hAnsi="Lucida Sans Unicode" w:cs="Lucida Sans Unicode"/>
          <w:color w:val="494C4E"/>
          <w:spacing w:val="3"/>
          <w:sz w:val="29"/>
          <w:szCs w:val="29"/>
        </w:rPr>
        <w:t xml:space="preserve"> imported from) foreign sources" (Wikipedia.com). </w:t>
      </w:r>
    </w:p>
    <w:p w14:paraId="480E28B1" w14:textId="77777777" w:rsidR="0005554C" w:rsidRPr="0005554C" w:rsidRDefault="0005554C" w:rsidP="0005554C">
      <w:pPr>
        <w:numPr>
          <w:ilvl w:val="0"/>
          <w:numId w:val="5"/>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The name "Pizza Effect" comes from the history of Pizza: "Original Italian pizza was a simple dish, consisting of bread with a tomato topping. Taken to America by Italian emigrants, the pizza was developed there into its present more complex form, which after the Second World War spread to Europe–including Italy. The contemporary pizza is now taken to be purely Italian, but it is not" (source: </w:t>
      </w:r>
      <w:hyperlink r:id="rId5" w:history="1">
        <w:r w:rsidRPr="0005554C">
          <w:rPr>
            <w:rFonts w:ascii="Lucida Sans Unicode" w:eastAsia="Times New Roman" w:hAnsi="Lucida Sans Unicode" w:cs="Lucida Sans Unicode"/>
            <w:color w:val="006FBF"/>
            <w:spacing w:val="3"/>
            <w:sz w:val="29"/>
            <w:szCs w:val="29"/>
            <w:u w:val="single"/>
            <w:bdr w:val="none" w:sz="0" w:space="0" w:color="auto" w:frame="1"/>
          </w:rPr>
          <w:t>The Pizza Effect and Nationalism | LSE International History</w:t>
        </w:r>
      </w:hyperlink>
      <w:r w:rsidRPr="0005554C">
        <w:rPr>
          <w:rFonts w:ascii="Lucida Sans Unicode" w:eastAsia="Times New Roman" w:hAnsi="Lucida Sans Unicode" w:cs="Lucida Sans Unicode"/>
          <w:color w:val="494C4E"/>
          <w:spacing w:val="3"/>
          <w:sz w:val="29"/>
          <w:szCs w:val="29"/>
        </w:rPr>
        <w:t>).</w:t>
      </w:r>
    </w:p>
    <w:p w14:paraId="623BDED9"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Nationalism:</w:t>
      </w:r>
    </w:p>
    <w:p w14:paraId="2DE10ECA" w14:textId="77777777" w:rsidR="0005554C" w:rsidRPr="0005554C" w:rsidRDefault="0005554C" w:rsidP="0005554C">
      <w:pPr>
        <w:numPr>
          <w:ilvl w:val="0"/>
          <w:numId w:val="6"/>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Definition: "an ideology based on the premise that the individual’s loyalty and devotion to the nation-state surpass other individual or group interests" (</w:t>
      </w:r>
      <w:hyperlink r:id="rId6" w:history="1">
        <w:r w:rsidRPr="0005554C">
          <w:rPr>
            <w:rFonts w:ascii="Lucida Sans Unicode" w:eastAsia="Times New Roman" w:hAnsi="Lucida Sans Unicode" w:cs="Lucida Sans Unicode"/>
            <w:color w:val="006FBF"/>
            <w:spacing w:val="3"/>
            <w:sz w:val="29"/>
            <w:szCs w:val="29"/>
            <w:u w:val="single"/>
            <w:bdr w:val="none" w:sz="0" w:space="0" w:color="auto" w:frame="1"/>
          </w:rPr>
          <w:t>nationalism | Definition, History, &amp; Facts | Britannica</w:t>
        </w:r>
      </w:hyperlink>
      <w:r w:rsidRPr="0005554C">
        <w:rPr>
          <w:rFonts w:ascii="Lucida Sans Unicode" w:eastAsia="Times New Roman" w:hAnsi="Lucida Sans Unicode" w:cs="Lucida Sans Unicode"/>
          <w:color w:val="494C4E"/>
          <w:spacing w:val="3"/>
          <w:sz w:val="29"/>
          <w:szCs w:val="29"/>
        </w:rPr>
        <w:t>).</w:t>
      </w:r>
    </w:p>
    <w:p w14:paraId="2E011AB3"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Examples of these Concepts</w:t>
      </w:r>
    </w:p>
    <w:p w14:paraId="7B6A0B28"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1. Yoga  </w:t>
      </w:r>
    </w:p>
    <w:p w14:paraId="2E3AFE56"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lastRenderedPageBreak/>
        <w:t>Yoga is an excellent example of all of these terms. </w:t>
      </w:r>
    </w:p>
    <w:p w14:paraId="283BE603"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The history of the development of globalized Yoga is incredibly complicated. This video offers a concise introduction to its history:</w:t>
      </w:r>
    </w:p>
    <w:p w14:paraId="1CF3C07B" w14:textId="77777777" w:rsidR="0005554C" w:rsidRPr="0005554C" w:rsidRDefault="00905C3F" w:rsidP="0005554C">
      <w:pPr>
        <w:numPr>
          <w:ilvl w:val="0"/>
          <w:numId w:val="7"/>
        </w:numPr>
        <w:rPr>
          <w:rFonts w:ascii="Lucida Sans Unicode" w:eastAsia="Times New Roman" w:hAnsi="Lucida Sans Unicode" w:cs="Lucida Sans Unicode"/>
          <w:color w:val="494C4E"/>
          <w:spacing w:val="3"/>
          <w:sz w:val="29"/>
          <w:szCs w:val="29"/>
        </w:rPr>
      </w:pPr>
      <w:hyperlink r:id="rId7" w:history="1">
        <w:r w:rsidR="0005554C" w:rsidRPr="0005554C">
          <w:rPr>
            <w:rFonts w:ascii="Lucida Sans Unicode" w:eastAsia="Times New Roman" w:hAnsi="Lucida Sans Unicode" w:cs="Lucida Sans Unicode"/>
            <w:color w:val="006FBF"/>
            <w:spacing w:val="3"/>
            <w:sz w:val="29"/>
            <w:szCs w:val="29"/>
            <w:u w:val="single"/>
            <w:bdr w:val="none" w:sz="0" w:space="0" w:color="auto" w:frame="1"/>
          </w:rPr>
          <w:t xml:space="preserve">Why Americans Are So Obsessed </w:t>
        </w:r>
        <w:proofErr w:type="gramStart"/>
        <w:r w:rsidR="0005554C" w:rsidRPr="0005554C">
          <w:rPr>
            <w:rFonts w:ascii="Lucida Sans Unicode" w:eastAsia="Times New Roman" w:hAnsi="Lucida Sans Unicode" w:cs="Lucida Sans Unicode"/>
            <w:color w:val="006FBF"/>
            <w:spacing w:val="3"/>
            <w:sz w:val="29"/>
            <w:szCs w:val="29"/>
            <w:u w:val="single"/>
            <w:bdr w:val="none" w:sz="0" w:space="0" w:color="auto" w:frame="1"/>
          </w:rPr>
          <w:t>With</w:t>
        </w:r>
        <w:proofErr w:type="gramEnd"/>
        <w:r w:rsidR="0005554C" w:rsidRPr="0005554C">
          <w:rPr>
            <w:rFonts w:ascii="Lucida Sans Unicode" w:eastAsia="Times New Roman" w:hAnsi="Lucida Sans Unicode" w:cs="Lucida Sans Unicode"/>
            <w:color w:val="006FBF"/>
            <w:spacing w:val="3"/>
            <w:sz w:val="29"/>
            <w:szCs w:val="29"/>
            <w:u w:val="single"/>
            <w:bdr w:val="none" w:sz="0" w:space="0" w:color="auto" w:frame="1"/>
          </w:rPr>
          <w:t xml:space="preserve"> Yoga | AJ+ - YouTube</w:t>
        </w:r>
      </w:hyperlink>
    </w:p>
    <w:p w14:paraId="4E2BFBC9"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This is a short reading on the origins of many popular yoga poses: </w:t>
      </w:r>
    </w:p>
    <w:p w14:paraId="08672457" w14:textId="77777777" w:rsidR="0005554C" w:rsidRPr="0005554C" w:rsidRDefault="00905C3F" w:rsidP="0005554C">
      <w:pPr>
        <w:numPr>
          <w:ilvl w:val="0"/>
          <w:numId w:val="8"/>
        </w:numPr>
        <w:rPr>
          <w:rFonts w:ascii="Lucida Sans Unicode" w:eastAsia="Times New Roman" w:hAnsi="Lucida Sans Unicode" w:cs="Lucida Sans Unicode"/>
          <w:color w:val="494C4E"/>
          <w:spacing w:val="3"/>
          <w:sz w:val="29"/>
          <w:szCs w:val="29"/>
        </w:rPr>
      </w:pPr>
      <w:hyperlink r:id="rId8" w:history="1">
        <w:r w:rsidR="0005554C" w:rsidRPr="0005554C">
          <w:rPr>
            <w:rFonts w:ascii="Lucida Sans Unicode" w:eastAsia="Times New Roman" w:hAnsi="Lucida Sans Unicode" w:cs="Lucida Sans Unicode"/>
            <w:color w:val="006FBF"/>
            <w:spacing w:val="3"/>
            <w:sz w:val="29"/>
            <w:szCs w:val="29"/>
            <w:u w:val="single"/>
            <w:bdr w:val="none" w:sz="0" w:space="0" w:color="auto" w:frame="1"/>
          </w:rPr>
          <w:t>BBC Radio 4 - Seriously..., Seriously... - What's behind the five popular yoga poses loved by the world?</w:t>
        </w:r>
      </w:hyperlink>
    </w:p>
    <w:p w14:paraId="77E9DAAB"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Here is an </w:t>
      </w:r>
      <w:r w:rsidRPr="0005554C">
        <w:rPr>
          <w:rFonts w:ascii="Lucida Sans Unicode" w:eastAsia="Times New Roman" w:hAnsi="Lucida Sans Unicode" w:cs="Lucida Sans Unicode"/>
          <w:b/>
          <w:bCs/>
          <w:color w:val="494C4E"/>
          <w:spacing w:val="3"/>
          <w:sz w:val="29"/>
          <w:szCs w:val="29"/>
          <w:bdr w:val="none" w:sz="0" w:space="0" w:color="auto" w:frame="1"/>
        </w:rPr>
        <w:t>optional </w:t>
      </w:r>
      <w:r w:rsidRPr="0005554C">
        <w:rPr>
          <w:rFonts w:ascii="Lucida Sans Unicode" w:eastAsia="Times New Roman" w:hAnsi="Lucida Sans Unicode" w:cs="Lucida Sans Unicode"/>
          <w:color w:val="494C4E"/>
          <w:spacing w:val="3"/>
          <w:sz w:val="29"/>
          <w:szCs w:val="29"/>
        </w:rPr>
        <w:t>reading about the history of Yoga: </w:t>
      </w:r>
    </w:p>
    <w:p w14:paraId="6176D3BF" w14:textId="77777777" w:rsidR="0005554C" w:rsidRPr="0005554C" w:rsidRDefault="00905C3F" w:rsidP="0005554C">
      <w:pPr>
        <w:numPr>
          <w:ilvl w:val="0"/>
          <w:numId w:val="9"/>
        </w:numPr>
        <w:rPr>
          <w:rFonts w:ascii="Lucida Sans Unicode" w:eastAsia="Times New Roman" w:hAnsi="Lucida Sans Unicode" w:cs="Lucida Sans Unicode"/>
          <w:color w:val="494C4E"/>
          <w:spacing w:val="3"/>
          <w:sz w:val="29"/>
          <w:szCs w:val="29"/>
        </w:rPr>
      </w:pPr>
      <w:hyperlink r:id="rId9" w:history="1">
        <w:r w:rsidR="0005554C" w:rsidRPr="0005554C">
          <w:rPr>
            <w:rFonts w:ascii="Lucida Sans Unicode" w:eastAsia="Times New Roman" w:hAnsi="Lucida Sans Unicode" w:cs="Lucida Sans Unicode"/>
            <w:color w:val="006FBF"/>
            <w:spacing w:val="3"/>
            <w:sz w:val="29"/>
            <w:szCs w:val="29"/>
            <w:u w:val="single"/>
            <w:bdr w:val="none" w:sz="0" w:space="0" w:color="auto" w:frame="1"/>
          </w:rPr>
          <w:t>Iyengar and the Invention of Yoga | The New Yorker</w:t>
        </w:r>
      </w:hyperlink>
    </w:p>
    <w:p w14:paraId="26A62985"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On the connections between the International Day of Yoga and Hindu Nationalism, see the following essay (this is also </w:t>
      </w:r>
      <w:r w:rsidRPr="0005554C">
        <w:rPr>
          <w:rFonts w:ascii="Lucida Sans Unicode" w:eastAsia="Times New Roman" w:hAnsi="Lucida Sans Unicode" w:cs="Lucida Sans Unicode"/>
          <w:b/>
          <w:bCs/>
          <w:color w:val="494C4E"/>
          <w:spacing w:val="3"/>
          <w:sz w:val="29"/>
          <w:szCs w:val="29"/>
          <w:bdr w:val="none" w:sz="0" w:space="0" w:color="auto" w:frame="1"/>
        </w:rPr>
        <w:t>optional</w:t>
      </w:r>
      <w:r w:rsidRPr="0005554C">
        <w:rPr>
          <w:rFonts w:ascii="Lucida Sans Unicode" w:eastAsia="Times New Roman" w:hAnsi="Lucida Sans Unicode" w:cs="Lucida Sans Unicode"/>
          <w:color w:val="494C4E"/>
          <w:spacing w:val="3"/>
          <w:sz w:val="29"/>
          <w:szCs w:val="29"/>
        </w:rPr>
        <w:t> reading).</w:t>
      </w:r>
    </w:p>
    <w:p w14:paraId="52DD805D" w14:textId="1E773EBE" w:rsidR="00905C3F" w:rsidRPr="00905C3F" w:rsidRDefault="00905C3F" w:rsidP="0005554C">
      <w:pPr>
        <w:numPr>
          <w:ilvl w:val="1"/>
          <w:numId w:val="10"/>
        </w:numPr>
        <w:rPr>
          <w:rFonts w:ascii="Lucida Sans Unicode" w:eastAsia="Times New Roman" w:hAnsi="Lucida Sans Unicode" w:cs="Lucida Sans Unicode"/>
          <w:color w:val="494C4E"/>
          <w:spacing w:val="3"/>
          <w:sz w:val="29"/>
          <w:szCs w:val="29"/>
        </w:rPr>
      </w:pPr>
      <w:r>
        <w:rPr>
          <w:rFonts w:ascii="Lucida Sans Unicode" w:eastAsia="Times New Roman" w:hAnsi="Lucida Sans Unicode" w:cs="Lucida Sans Unicode"/>
          <w:color w:val="494C4E"/>
          <w:spacing w:val="3"/>
          <w:sz w:val="29"/>
          <w:szCs w:val="29"/>
        </w:rPr>
        <w:t xml:space="preserve">File attached </w:t>
      </w:r>
      <w:proofErr w:type="spellStart"/>
      <w:r>
        <w:rPr>
          <w:rFonts w:ascii="Lucida Sans Unicode" w:eastAsia="Times New Roman" w:hAnsi="Lucida Sans Unicode" w:cs="Lucida Sans Unicode"/>
          <w:color w:val="494C4E"/>
          <w:spacing w:val="3"/>
          <w:sz w:val="29"/>
          <w:szCs w:val="29"/>
        </w:rPr>
        <w:t>Narerdra</w:t>
      </w:r>
      <w:proofErr w:type="spellEnd"/>
      <w:r>
        <w:rPr>
          <w:rFonts w:ascii="Lucida Sans Unicode" w:eastAsia="Times New Roman" w:hAnsi="Lucida Sans Unicode" w:cs="Lucida Sans Unicode"/>
          <w:color w:val="494C4E"/>
          <w:spacing w:val="3"/>
          <w:sz w:val="29"/>
          <w:szCs w:val="29"/>
        </w:rPr>
        <w:t xml:space="preserve"> Modi Pdf.</w:t>
      </w:r>
    </w:p>
    <w:p w14:paraId="6B6FF6DA" w14:textId="2F5B0BB9" w:rsidR="0005554C" w:rsidRPr="0005554C" w:rsidRDefault="0005554C" w:rsidP="0005554C">
      <w:pPr>
        <w:numPr>
          <w:ilvl w:val="1"/>
          <w:numId w:val="10"/>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This is also a helpful essay for outlining Hindu nationalism in general.</w:t>
      </w:r>
    </w:p>
    <w:p w14:paraId="415E05E0"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2. Gurus</w:t>
      </w:r>
    </w:p>
    <w:p w14:paraId="4F1445CE"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The rise of contemporary guru devotion is another example of many of these issues.</w:t>
      </w:r>
    </w:p>
    <w:p w14:paraId="57C6CB19"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Here is a short reading about the history of the most famous Indian gurus who became popular in the west: </w:t>
      </w:r>
    </w:p>
    <w:p w14:paraId="006A6111" w14:textId="6F07CD70" w:rsidR="0005554C" w:rsidRPr="0005554C" w:rsidRDefault="00905C3F" w:rsidP="0005554C">
      <w:pPr>
        <w:numPr>
          <w:ilvl w:val="0"/>
          <w:numId w:val="11"/>
        </w:numPr>
        <w:rPr>
          <w:rFonts w:ascii="Lucida Sans Unicode" w:eastAsia="Times New Roman" w:hAnsi="Lucida Sans Unicode" w:cs="Lucida Sans Unicode"/>
          <w:color w:val="494C4E"/>
          <w:spacing w:val="3"/>
          <w:sz w:val="29"/>
          <w:szCs w:val="29"/>
        </w:rPr>
      </w:pPr>
      <w:r>
        <w:t xml:space="preserve">File attached the rush of guru pdf. </w:t>
      </w:r>
    </w:p>
    <w:p w14:paraId="0C1A7AA2"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lastRenderedPageBreak/>
        <w:t>This is a fascinating study that goes into many of these critical terms: </w:t>
      </w:r>
    </w:p>
    <w:p w14:paraId="6EDF47D5" w14:textId="49A56DBC" w:rsidR="0005554C" w:rsidRPr="0005554C" w:rsidRDefault="00905C3F" w:rsidP="0005554C">
      <w:pPr>
        <w:numPr>
          <w:ilvl w:val="0"/>
          <w:numId w:val="12"/>
        </w:numPr>
        <w:rPr>
          <w:rFonts w:ascii="Lucida Sans Unicode" w:eastAsia="Times New Roman" w:hAnsi="Lucida Sans Unicode" w:cs="Lucida Sans Unicode"/>
          <w:color w:val="494C4E"/>
          <w:spacing w:val="3"/>
          <w:sz w:val="29"/>
          <w:szCs w:val="29"/>
        </w:rPr>
      </w:pPr>
      <w:r>
        <w:fldChar w:fldCharType="begin"/>
      </w:r>
      <w:r>
        <w:instrText xml:space="preserve"> HYPERLINK "https://d2l.langara.bc.ca/d2l/common/dialogs/quickLink/quickLink.d2l?ou=196047&amp;type=content&amp;rcode=LANGARA-2043672" \t "_self" </w:instrText>
      </w:r>
      <w:r>
        <w:fldChar w:fldCharType="separate"/>
      </w:r>
      <w:r>
        <w:rPr>
          <w:rFonts w:ascii="Lucida Sans Unicode" w:eastAsia="Times New Roman" w:hAnsi="Lucida Sans Unicode" w:cs="Lucida Sans Unicode"/>
          <w:color w:val="006FBF"/>
          <w:spacing w:val="3"/>
          <w:sz w:val="29"/>
          <w:szCs w:val="29"/>
          <w:u w:val="single"/>
          <w:bdr w:val="none" w:sz="0" w:space="0" w:color="auto" w:frame="1"/>
        </w:rPr>
        <w:t>file</w:t>
      </w:r>
      <w:r>
        <w:rPr>
          <w:rFonts w:ascii="Lucida Sans Unicode" w:eastAsia="Times New Roman" w:hAnsi="Lucida Sans Unicode" w:cs="Lucida Sans Unicode"/>
          <w:color w:val="006FBF"/>
          <w:spacing w:val="3"/>
          <w:sz w:val="29"/>
          <w:szCs w:val="29"/>
          <w:u w:val="single"/>
          <w:bdr w:val="none" w:sz="0" w:space="0" w:color="auto" w:frame="1"/>
        </w:rPr>
        <w:fldChar w:fldCharType="end"/>
      </w:r>
      <w:r>
        <w:rPr>
          <w:rFonts w:ascii="Lucida Sans Unicode" w:eastAsia="Times New Roman" w:hAnsi="Lucida Sans Unicode" w:cs="Lucida Sans Unicode"/>
          <w:color w:val="006FBF"/>
          <w:spacing w:val="3"/>
          <w:sz w:val="29"/>
          <w:szCs w:val="29"/>
          <w:u w:val="single"/>
          <w:bdr w:val="none" w:sz="0" w:space="0" w:color="auto" w:frame="1"/>
        </w:rPr>
        <w:t xml:space="preserve"> attached the </w:t>
      </w:r>
      <w:proofErr w:type="spellStart"/>
      <w:r>
        <w:rPr>
          <w:rFonts w:ascii="Lucida Sans Unicode" w:eastAsia="Times New Roman" w:hAnsi="Lucida Sans Unicode" w:cs="Lucida Sans Unicode"/>
          <w:color w:val="006FBF"/>
          <w:spacing w:val="3"/>
          <w:sz w:val="29"/>
          <w:szCs w:val="29"/>
          <w:u w:val="single"/>
          <w:bdr w:val="none" w:sz="0" w:space="0" w:color="auto" w:frame="1"/>
        </w:rPr>
        <w:t>economic</w:t>
      </w:r>
      <w:proofErr w:type="spellEnd"/>
      <w:r>
        <w:rPr>
          <w:rFonts w:ascii="Lucida Sans Unicode" w:eastAsia="Times New Roman" w:hAnsi="Lucida Sans Unicode" w:cs="Lucida Sans Unicode"/>
          <w:color w:val="006FBF"/>
          <w:spacing w:val="3"/>
          <w:sz w:val="29"/>
          <w:szCs w:val="29"/>
          <w:u w:val="single"/>
          <w:bdr w:val="none" w:sz="0" w:space="0" w:color="auto" w:frame="1"/>
        </w:rPr>
        <w:t xml:space="preserve"> of guru.pdf </w:t>
      </w:r>
    </w:p>
    <w:p w14:paraId="06D39774" w14:textId="77777777" w:rsidR="0005554C" w:rsidRPr="0005554C" w:rsidRDefault="0005554C" w:rsidP="0005554C">
      <w:pPr>
        <w:numPr>
          <w:ilvl w:val="0"/>
          <w:numId w:val="12"/>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This study goes into depth on two famous, highly controversial, contemporary gurus: Baba Ramdev and Bikram Choudhury. </w:t>
      </w:r>
    </w:p>
    <w:p w14:paraId="7E65E992" w14:textId="77777777" w:rsidR="0005554C" w:rsidRPr="0005554C" w:rsidRDefault="0005554C" w:rsidP="0005554C">
      <w:pPr>
        <w:numPr>
          <w:ilvl w:val="0"/>
          <w:numId w:val="12"/>
        </w:numPr>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 xml:space="preserve">Please see the following short </w:t>
      </w:r>
      <w:proofErr w:type="gramStart"/>
      <w:r w:rsidRPr="0005554C">
        <w:rPr>
          <w:rFonts w:ascii="Lucida Sans Unicode" w:eastAsia="Times New Roman" w:hAnsi="Lucida Sans Unicode" w:cs="Lucida Sans Unicode"/>
          <w:color w:val="494C4E"/>
          <w:spacing w:val="3"/>
          <w:sz w:val="29"/>
          <w:szCs w:val="29"/>
        </w:rPr>
        <w:t>clip on</w:t>
      </w:r>
      <w:proofErr w:type="gramEnd"/>
      <w:r w:rsidRPr="0005554C">
        <w:rPr>
          <w:rFonts w:ascii="Lucida Sans Unicode" w:eastAsia="Times New Roman" w:hAnsi="Lucida Sans Unicode" w:cs="Lucida Sans Unicode"/>
          <w:color w:val="494C4E"/>
          <w:spacing w:val="3"/>
          <w:sz w:val="29"/>
          <w:szCs w:val="29"/>
        </w:rPr>
        <w:t xml:space="preserve"> Baba Ramdev here: </w:t>
      </w:r>
      <w:hyperlink r:id="rId10" w:history="1">
        <w:r w:rsidRPr="0005554C">
          <w:rPr>
            <w:rFonts w:ascii="Lucida Sans Unicode" w:eastAsia="Times New Roman" w:hAnsi="Lucida Sans Unicode" w:cs="Lucida Sans Unicode"/>
            <w:color w:val="006FBF"/>
            <w:spacing w:val="3"/>
            <w:sz w:val="29"/>
            <w:szCs w:val="29"/>
            <w:u w:val="single"/>
            <w:bdr w:val="none" w:sz="0" w:space="0" w:color="auto" w:frame="1"/>
          </w:rPr>
          <w:t>How a Penniless Yoga Guru Built a Consumer Goods Empire by Tapping Into Indian Nationalism - YouTube</w:t>
        </w:r>
      </w:hyperlink>
    </w:p>
    <w:p w14:paraId="26BE7B3B" w14:textId="77777777" w:rsidR="0005554C" w:rsidRPr="0005554C" w:rsidRDefault="0005554C" w:rsidP="0005554C">
      <w:pPr>
        <w:shd w:val="clear" w:color="auto" w:fill="FFFFFF"/>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b/>
          <w:bCs/>
          <w:color w:val="494C4E"/>
          <w:spacing w:val="3"/>
          <w:sz w:val="29"/>
          <w:szCs w:val="29"/>
          <w:bdr w:val="none" w:sz="0" w:space="0" w:color="auto" w:frame="1"/>
        </w:rPr>
        <w:t>3. Spiritual Tourism</w:t>
      </w:r>
    </w:p>
    <w:p w14:paraId="748A3D34" w14:textId="77777777" w:rsidR="0005554C" w:rsidRPr="0005554C" w:rsidRDefault="0005554C" w:rsidP="0005554C">
      <w:pPr>
        <w:shd w:val="clear" w:color="auto" w:fill="FFFFFF"/>
        <w:spacing w:before="120" w:after="240"/>
        <w:rPr>
          <w:rFonts w:ascii="Lucida Sans Unicode" w:eastAsia="Times New Roman" w:hAnsi="Lucida Sans Unicode" w:cs="Lucida Sans Unicode"/>
          <w:color w:val="494C4E"/>
          <w:spacing w:val="3"/>
          <w:sz w:val="29"/>
          <w:szCs w:val="29"/>
        </w:rPr>
      </w:pPr>
      <w:r w:rsidRPr="0005554C">
        <w:rPr>
          <w:rFonts w:ascii="Lucida Sans Unicode" w:eastAsia="Times New Roman" w:hAnsi="Lucida Sans Unicode" w:cs="Lucida Sans Unicode"/>
          <w:color w:val="494C4E"/>
          <w:spacing w:val="3"/>
          <w:sz w:val="29"/>
          <w:szCs w:val="29"/>
        </w:rPr>
        <w:t>This video about religious tourism in Rishikesh reflects many of these critical terms: </w:t>
      </w:r>
    </w:p>
    <w:p w14:paraId="765AEBA0" w14:textId="77777777" w:rsidR="0005554C" w:rsidRPr="0005554C" w:rsidRDefault="00905C3F" w:rsidP="0005554C">
      <w:pPr>
        <w:numPr>
          <w:ilvl w:val="0"/>
          <w:numId w:val="13"/>
        </w:numPr>
        <w:rPr>
          <w:rFonts w:ascii="Lucida Sans Unicode" w:eastAsia="Times New Roman" w:hAnsi="Lucida Sans Unicode" w:cs="Lucida Sans Unicode"/>
          <w:color w:val="494C4E"/>
          <w:spacing w:val="3"/>
          <w:sz w:val="29"/>
          <w:szCs w:val="29"/>
        </w:rPr>
      </w:pPr>
      <w:hyperlink r:id="rId11" w:history="1">
        <w:r w:rsidR="0005554C" w:rsidRPr="0005554C">
          <w:rPr>
            <w:rFonts w:ascii="Lucida Sans Unicode" w:eastAsia="Times New Roman" w:hAnsi="Lucida Sans Unicode" w:cs="Lucida Sans Unicode"/>
            <w:color w:val="006FBF"/>
            <w:spacing w:val="3"/>
            <w:sz w:val="29"/>
            <w:szCs w:val="29"/>
            <w:u w:val="single"/>
            <w:bdr w:val="none" w:sz="0" w:space="0" w:color="auto" w:frame="1"/>
          </w:rPr>
          <w:t>Indian gurus on western distortion of yoga practice - YouTube</w:t>
        </w:r>
      </w:hyperlink>
      <w:r w:rsidR="0005554C" w:rsidRPr="0005554C">
        <w:rPr>
          <w:rFonts w:ascii="Lucida Sans Unicode" w:eastAsia="Times New Roman" w:hAnsi="Lucida Sans Unicode" w:cs="Lucida Sans Unicode"/>
          <w:color w:val="494C4E"/>
          <w:spacing w:val="3"/>
          <w:sz w:val="29"/>
          <w:szCs w:val="29"/>
        </w:rPr>
        <w:t>.</w:t>
      </w:r>
    </w:p>
    <w:p w14:paraId="1EEAF542" w14:textId="77777777" w:rsidR="00C064C1" w:rsidRDefault="00C064C1"/>
    <w:sectPr w:rsidR="00C064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82046"/>
    <w:multiLevelType w:val="multilevel"/>
    <w:tmpl w:val="B98A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3D06F7"/>
    <w:multiLevelType w:val="multilevel"/>
    <w:tmpl w:val="EA4C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CB2897"/>
    <w:multiLevelType w:val="multilevel"/>
    <w:tmpl w:val="D1AE7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02143"/>
    <w:multiLevelType w:val="multilevel"/>
    <w:tmpl w:val="9D5C4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75573AC"/>
    <w:multiLevelType w:val="multilevel"/>
    <w:tmpl w:val="C74A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AC2F73"/>
    <w:multiLevelType w:val="multilevel"/>
    <w:tmpl w:val="23EEB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910848"/>
    <w:multiLevelType w:val="multilevel"/>
    <w:tmpl w:val="B362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C428F3"/>
    <w:multiLevelType w:val="multilevel"/>
    <w:tmpl w:val="6D7A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948F7"/>
    <w:multiLevelType w:val="multilevel"/>
    <w:tmpl w:val="F8880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E6B93"/>
    <w:multiLevelType w:val="multilevel"/>
    <w:tmpl w:val="5A18C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5E93D9B"/>
    <w:multiLevelType w:val="multilevel"/>
    <w:tmpl w:val="55806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F02E41"/>
    <w:multiLevelType w:val="multilevel"/>
    <w:tmpl w:val="827E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D840C4"/>
    <w:multiLevelType w:val="multilevel"/>
    <w:tmpl w:val="D6C60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0"/>
  </w:num>
  <w:num w:numId="4">
    <w:abstractNumId w:val="8"/>
  </w:num>
  <w:num w:numId="5">
    <w:abstractNumId w:val="6"/>
  </w:num>
  <w:num w:numId="6">
    <w:abstractNumId w:val="11"/>
  </w:num>
  <w:num w:numId="7">
    <w:abstractNumId w:val="3"/>
  </w:num>
  <w:num w:numId="8">
    <w:abstractNumId w:val="7"/>
  </w:num>
  <w:num w:numId="9">
    <w:abstractNumId w:val="9"/>
  </w:num>
  <w:num w:numId="10">
    <w:abstractNumId w:val="10"/>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4C"/>
    <w:rsid w:val="0005554C"/>
    <w:rsid w:val="00905C3F"/>
    <w:rsid w:val="00C064C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58D2C0E0"/>
  <w15:chartTrackingRefBased/>
  <w15:docId w15:val="{DBACD07A-7E5B-3746-A4B0-E7F44436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54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5554C"/>
    <w:rPr>
      <w:b/>
      <w:bCs/>
    </w:rPr>
  </w:style>
  <w:style w:type="character" w:styleId="Hyperlink">
    <w:name w:val="Hyperlink"/>
    <w:basedOn w:val="DefaultParagraphFont"/>
    <w:uiPriority w:val="99"/>
    <w:semiHidden/>
    <w:unhideWhenUsed/>
    <w:rsid w:val="0005554C"/>
    <w:rPr>
      <w:color w:val="0000FF"/>
      <w:u w:val="single"/>
    </w:rPr>
  </w:style>
  <w:style w:type="character" w:styleId="Emphasis">
    <w:name w:val="Emphasis"/>
    <w:basedOn w:val="DefaultParagraphFont"/>
    <w:uiPriority w:val="20"/>
    <w:qFormat/>
    <w:rsid w:val="0005554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programmes/articles/40brQdJ61GQZkwL3CPl3RVP/whats-behind-the-five-popular-yoga-poses-loved-by-the-worl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lSkxAh8Q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topic/nationalism" TargetMode="External"/><Relationship Id="rId11" Type="http://schemas.openxmlformats.org/officeDocument/2006/relationships/hyperlink" Target="https://www.youtube.com/watch?v=IjL1Z7-kYik" TargetMode="External"/><Relationship Id="rId5" Type="http://schemas.openxmlformats.org/officeDocument/2006/relationships/hyperlink" Target="https://blogs.lse.ac.uk/lseih/2020/11/11/the-pizza-effect-on-nations-and-nationalism/" TargetMode="External"/><Relationship Id="rId10" Type="http://schemas.openxmlformats.org/officeDocument/2006/relationships/hyperlink" Target="https://www.youtube.com/watch?v=YcYSGz86F4A" TargetMode="External"/><Relationship Id="rId4" Type="http://schemas.openxmlformats.org/officeDocument/2006/relationships/webSettings" Target="webSettings.xml"/><Relationship Id="rId9" Type="http://schemas.openxmlformats.org/officeDocument/2006/relationships/hyperlink" Target="https://www.newyorker.com/business/currency/iyengar-invention-yo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Ahmed</dc:creator>
  <cp:keywords/>
  <dc:description/>
  <cp:lastModifiedBy>Abdullah Ahmed</cp:lastModifiedBy>
  <cp:revision>2</cp:revision>
  <dcterms:created xsi:type="dcterms:W3CDTF">2021-07-23T18:12:00Z</dcterms:created>
  <dcterms:modified xsi:type="dcterms:W3CDTF">2021-07-23T18:21:00Z</dcterms:modified>
</cp:coreProperties>
</file>